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2B" w:rsidRPr="00BC3F78" w:rsidRDefault="00D56002" w:rsidP="00D56002">
      <w:pPr>
        <w:jc w:val="center"/>
        <w:rPr>
          <w:b/>
          <w:sz w:val="22"/>
          <w:szCs w:val="22"/>
        </w:rPr>
      </w:pPr>
      <w:r w:rsidRPr="00BC3F78">
        <w:rPr>
          <w:b/>
          <w:sz w:val="22"/>
          <w:szCs w:val="22"/>
        </w:rPr>
        <w:t xml:space="preserve">Rating Sheet for Distinguished </w:t>
      </w:r>
      <w:r w:rsidR="00B90EAF">
        <w:rPr>
          <w:b/>
          <w:sz w:val="22"/>
          <w:szCs w:val="22"/>
        </w:rPr>
        <w:t>Librarian</w:t>
      </w:r>
    </w:p>
    <w:p w:rsidR="00D56002" w:rsidRPr="00BC3F78" w:rsidRDefault="00D56002">
      <w:pPr>
        <w:rPr>
          <w:sz w:val="22"/>
          <w:szCs w:val="22"/>
        </w:rPr>
      </w:pPr>
    </w:p>
    <w:p w:rsidR="00BC3F78" w:rsidRDefault="00BC3F78" w:rsidP="00BC3F78">
      <w:pPr>
        <w:rPr>
          <w:sz w:val="22"/>
          <w:szCs w:val="22"/>
        </w:rPr>
      </w:pPr>
      <w:r w:rsidRPr="00BC3F78">
        <w:rPr>
          <w:b/>
          <w:sz w:val="22"/>
          <w:szCs w:val="22"/>
        </w:rPr>
        <w:t>Instructions:</w:t>
      </w:r>
      <w:r w:rsidRPr="00BC3F78">
        <w:rPr>
          <w:sz w:val="22"/>
          <w:szCs w:val="22"/>
        </w:rPr>
        <w:t xml:space="preserve">  Complete the table below, citing the key evidence found in the 5-page summary for each required </w:t>
      </w:r>
      <w:r w:rsidR="00AA4AE4">
        <w:rPr>
          <w:sz w:val="22"/>
          <w:szCs w:val="22"/>
        </w:rPr>
        <w:t>criterion</w:t>
      </w:r>
      <w:r w:rsidRPr="00BC3F78">
        <w:rPr>
          <w:sz w:val="22"/>
          <w:szCs w:val="22"/>
        </w:rPr>
        <w:t xml:space="preserve">.  </w:t>
      </w:r>
      <w:r w:rsidR="00A922D7">
        <w:rPr>
          <w:sz w:val="22"/>
          <w:szCs w:val="22"/>
        </w:rPr>
        <w:t>I</w:t>
      </w:r>
      <w:r w:rsidRPr="00BC3F78">
        <w:rPr>
          <w:sz w:val="22"/>
          <w:szCs w:val="22"/>
        </w:rPr>
        <w:t xml:space="preserve">ndicate </w:t>
      </w:r>
      <w:r w:rsidR="00A922D7">
        <w:rPr>
          <w:sz w:val="22"/>
          <w:szCs w:val="22"/>
        </w:rPr>
        <w:t xml:space="preserve">in the Rating column </w:t>
      </w:r>
      <w:r w:rsidRPr="00BC3F78">
        <w:rPr>
          <w:sz w:val="22"/>
          <w:szCs w:val="22"/>
        </w:rPr>
        <w:t xml:space="preserve">whether each </w:t>
      </w:r>
      <w:r w:rsidR="00AA4AE4">
        <w:rPr>
          <w:sz w:val="22"/>
          <w:szCs w:val="22"/>
        </w:rPr>
        <w:t xml:space="preserve">criterion </w:t>
      </w:r>
      <w:r>
        <w:rPr>
          <w:sz w:val="22"/>
          <w:szCs w:val="22"/>
        </w:rPr>
        <w:t>has been met or not.</w:t>
      </w:r>
    </w:p>
    <w:p w:rsidR="00BC3F78" w:rsidRDefault="00BC3F78">
      <w:pPr>
        <w:rPr>
          <w:sz w:val="22"/>
          <w:szCs w:val="22"/>
        </w:rPr>
      </w:pPr>
    </w:p>
    <w:tbl>
      <w:tblPr>
        <w:tblStyle w:val="TableGrid"/>
        <w:tblW w:w="0" w:type="auto"/>
        <w:tblLook w:val="04A0" w:firstRow="1" w:lastRow="0" w:firstColumn="1" w:lastColumn="0" w:noHBand="0" w:noVBand="1"/>
      </w:tblPr>
      <w:tblGrid>
        <w:gridCol w:w="4585"/>
        <w:gridCol w:w="4456"/>
        <w:gridCol w:w="1029"/>
      </w:tblGrid>
      <w:tr w:rsidR="004827C6" w:rsidRPr="0027192C" w:rsidTr="00C6770E">
        <w:trPr>
          <w:cantSplit/>
          <w:tblHeader/>
        </w:trPr>
        <w:tc>
          <w:tcPr>
            <w:tcW w:w="4585"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Criterion</w:t>
            </w:r>
          </w:p>
        </w:tc>
        <w:tc>
          <w:tcPr>
            <w:tcW w:w="4456"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Key Evidence from 5-page Summary</w:t>
            </w:r>
          </w:p>
        </w:tc>
        <w:tc>
          <w:tcPr>
            <w:tcW w:w="1029" w:type="dxa"/>
          </w:tcPr>
          <w:p w:rsidR="004827C6" w:rsidRPr="0027192C" w:rsidRDefault="004827C6" w:rsidP="004827C6">
            <w:pPr>
              <w:jc w:val="center"/>
              <w:rPr>
                <w:rFonts w:asciiTheme="minorHAnsi" w:hAnsiTheme="minorHAnsi"/>
                <w:b/>
                <w:sz w:val="20"/>
                <w:szCs w:val="20"/>
              </w:rPr>
            </w:pPr>
            <w:r w:rsidRPr="0027192C">
              <w:rPr>
                <w:rFonts w:asciiTheme="minorHAnsi" w:hAnsiTheme="minorHAnsi"/>
                <w:b/>
                <w:sz w:val="20"/>
                <w:szCs w:val="20"/>
              </w:rPr>
              <w:t>Rating</w:t>
            </w:r>
          </w:p>
        </w:tc>
      </w:tr>
      <w:tr w:rsidR="004827C6" w:rsidRPr="0027192C" w:rsidTr="00C6770E">
        <w:trPr>
          <w:cantSplit/>
          <w:trHeight w:val="1358"/>
        </w:trPr>
        <w:tc>
          <w:tcPr>
            <w:tcW w:w="4585" w:type="dxa"/>
            <w:shd w:val="clear" w:color="auto" w:fill="D8E4BC"/>
          </w:tcPr>
          <w:p w:rsidR="00AB19CC" w:rsidRPr="00AB19CC" w:rsidRDefault="00AB19CC" w:rsidP="00AB19CC">
            <w:pPr>
              <w:pStyle w:val="Default"/>
              <w:rPr>
                <w:rFonts w:asciiTheme="minorHAnsi" w:hAnsiTheme="minorHAnsi"/>
                <w:sz w:val="20"/>
                <w:szCs w:val="20"/>
              </w:rPr>
            </w:pPr>
            <w:r w:rsidRPr="00AB19CC">
              <w:rPr>
                <w:rFonts w:asciiTheme="minorHAnsi" w:hAnsiTheme="minorHAnsi"/>
                <w:sz w:val="20"/>
                <w:szCs w:val="20"/>
              </w:rPr>
              <w:t xml:space="preserve">Candidates must have made </w:t>
            </w:r>
            <w:r w:rsidRPr="00AB19CC">
              <w:rPr>
                <w:rFonts w:asciiTheme="minorHAnsi" w:hAnsiTheme="minorHAnsi"/>
                <w:b/>
                <w:sz w:val="20"/>
                <w:szCs w:val="20"/>
              </w:rPr>
              <w:t xml:space="preserve">contributions </w:t>
            </w:r>
            <w:r w:rsidRPr="00AB19CC">
              <w:rPr>
                <w:rFonts w:asciiTheme="minorHAnsi" w:hAnsiTheme="minorHAnsi"/>
                <w:sz w:val="20"/>
                <w:szCs w:val="20"/>
              </w:rPr>
              <w:t xml:space="preserve">to the profession of librarianship that are of </w:t>
            </w:r>
            <w:r w:rsidRPr="00AB19CC">
              <w:rPr>
                <w:rFonts w:asciiTheme="minorHAnsi" w:hAnsiTheme="minorHAnsi"/>
                <w:b/>
                <w:sz w:val="20"/>
                <w:szCs w:val="20"/>
              </w:rPr>
              <w:t>national or international significance.</w:t>
            </w:r>
            <w:r w:rsidRPr="00AB19CC">
              <w:rPr>
                <w:rFonts w:asciiTheme="minorHAnsi" w:hAnsiTheme="minorHAnsi"/>
                <w:sz w:val="20"/>
                <w:szCs w:val="20"/>
              </w:rPr>
              <w:t xml:space="preserve"> </w:t>
            </w:r>
          </w:p>
          <w:p w:rsidR="004827C6" w:rsidRPr="00AB19CC" w:rsidRDefault="004827C6" w:rsidP="00AB19CC">
            <w:pPr>
              <w:pStyle w:val="Default"/>
              <w:rPr>
                <w:rFonts w:asciiTheme="minorHAnsi" w:hAnsiTheme="minorHAnsi"/>
                <w:sz w:val="20"/>
                <w:szCs w:val="20"/>
              </w:rPr>
            </w:pPr>
          </w:p>
        </w:tc>
        <w:tc>
          <w:tcPr>
            <w:tcW w:w="4456" w:type="dxa"/>
          </w:tcPr>
          <w:p w:rsidR="004827C6" w:rsidRPr="0027192C" w:rsidRDefault="004827C6">
            <w:pPr>
              <w:rPr>
                <w:rFonts w:asciiTheme="minorHAnsi" w:hAnsiTheme="minorHAnsi"/>
                <w:sz w:val="20"/>
                <w:szCs w:val="20"/>
              </w:rPr>
            </w:pPr>
          </w:p>
        </w:tc>
        <w:tc>
          <w:tcPr>
            <w:tcW w:w="1029" w:type="dxa"/>
            <w:textDirection w:val="tbRl"/>
          </w:tcPr>
          <w:p w:rsidR="00BC3F78" w:rsidRDefault="00C6770E" w:rsidP="00940C79">
            <w:pPr>
              <w:ind w:left="113" w:right="113"/>
              <w:rPr>
                <w:rFonts w:asciiTheme="minorHAnsi" w:hAnsiTheme="minorHAnsi"/>
                <w:sz w:val="20"/>
                <w:szCs w:val="20"/>
              </w:rPr>
            </w:pPr>
            <w:sdt>
              <w:sdtPr>
                <w:rPr>
                  <w:rFonts w:asciiTheme="minorHAnsi" w:hAnsiTheme="minorHAnsi"/>
                  <w:sz w:val="20"/>
                  <w:szCs w:val="20"/>
                </w:rPr>
                <w:id w:val="-329457254"/>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Exceed</w:t>
            </w:r>
            <w:r>
              <w:rPr>
                <w:rFonts w:asciiTheme="minorHAnsi" w:hAnsiTheme="minorHAnsi"/>
                <w:sz w:val="20"/>
                <w:szCs w:val="20"/>
              </w:rPr>
              <w:t>ed</w:t>
            </w:r>
            <w:sdt>
              <w:sdtPr>
                <w:rPr>
                  <w:rFonts w:asciiTheme="minorHAnsi" w:hAnsiTheme="minorHAnsi"/>
                  <w:sz w:val="20"/>
                  <w:szCs w:val="20"/>
                </w:rPr>
                <w:id w:val="117792051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Met</w:t>
            </w:r>
          </w:p>
          <w:p w:rsidR="004827C6" w:rsidRDefault="00C6770E" w:rsidP="00940C79">
            <w:pPr>
              <w:ind w:left="113" w:right="113"/>
              <w:rPr>
                <w:rFonts w:asciiTheme="minorHAnsi" w:hAnsiTheme="minorHAnsi"/>
                <w:sz w:val="20"/>
                <w:szCs w:val="20"/>
              </w:rPr>
            </w:pPr>
            <w:sdt>
              <w:sdtPr>
                <w:rPr>
                  <w:rFonts w:asciiTheme="minorHAnsi" w:hAnsiTheme="minorHAnsi"/>
                  <w:sz w:val="20"/>
                  <w:szCs w:val="20"/>
                </w:rPr>
                <w:id w:val="-137083670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BC3F78">
              <w:rPr>
                <w:rFonts w:asciiTheme="minorHAnsi" w:hAnsiTheme="minorHAnsi"/>
                <w:sz w:val="20"/>
                <w:szCs w:val="20"/>
              </w:rPr>
              <w:t>Not Met</w:t>
            </w:r>
          </w:p>
          <w:p w:rsidR="00BC3F78" w:rsidRPr="0027192C" w:rsidRDefault="00BC3F78" w:rsidP="00940C79">
            <w:pPr>
              <w:ind w:left="113" w:right="113"/>
              <w:rPr>
                <w:rFonts w:asciiTheme="minorHAnsi" w:hAnsiTheme="minorHAnsi"/>
                <w:sz w:val="20"/>
                <w:szCs w:val="20"/>
              </w:rPr>
            </w:pPr>
          </w:p>
        </w:tc>
      </w:tr>
      <w:tr w:rsidR="00337338" w:rsidRPr="0027192C" w:rsidTr="00C6770E">
        <w:trPr>
          <w:cantSplit/>
          <w:trHeight w:val="1134"/>
        </w:trPr>
        <w:tc>
          <w:tcPr>
            <w:tcW w:w="4585" w:type="dxa"/>
            <w:shd w:val="clear" w:color="auto" w:fill="D8E4BC"/>
          </w:tcPr>
          <w:p w:rsidR="00AB19CC" w:rsidRPr="00AB19CC" w:rsidRDefault="00AB19CC" w:rsidP="00AB19CC">
            <w:pPr>
              <w:pStyle w:val="Default"/>
              <w:rPr>
                <w:rFonts w:asciiTheme="minorHAnsi" w:hAnsiTheme="minorHAnsi"/>
                <w:sz w:val="20"/>
                <w:szCs w:val="20"/>
              </w:rPr>
            </w:pPr>
            <w:r w:rsidRPr="00AB19CC">
              <w:rPr>
                <w:rFonts w:asciiTheme="minorHAnsi" w:hAnsiTheme="minorHAnsi"/>
                <w:sz w:val="20"/>
                <w:szCs w:val="20"/>
              </w:rPr>
              <w:t xml:space="preserve">They must have achieved </w:t>
            </w:r>
            <w:r w:rsidRPr="00AB19CC">
              <w:rPr>
                <w:rFonts w:asciiTheme="minorHAnsi" w:hAnsiTheme="minorHAnsi"/>
                <w:b/>
                <w:sz w:val="20"/>
                <w:szCs w:val="20"/>
              </w:rPr>
              <w:t>stature and distinction beyond their own library, beyond their own college or university, and indeed, beyond SUNY to offer leadership</w:t>
            </w:r>
            <w:r w:rsidRPr="00AB19CC">
              <w:rPr>
                <w:rFonts w:asciiTheme="minorHAnsi" w:hAnsiTheme="minorHAnsi"/>
                <w:sz w:val="20"/>
                <w:szCs w:val="20"/>
              </w:rPr>
              <w:t xml:space="preserve">. They may achieve this stature and distinction through formal scholarship, research, and publications, but other paths include extended efforts toward forging alliances, networks, and cooperative programs that advance resource sharing and significantly improve access to information or enhance its usefulness to the community. </w:t>
            </w:r>
          </w:p>
          <w:p w:rsidR="00337338" w:rsidRPr="00AB19CC" w:rsidRDefault="00337338" w:rsidP="00337338">
            <w:pPr>
              <w:rPr>
                <w:rFonts w:asciiTheme="minorHAnsi" w:hAnsiTheme="minorHAnsi"/>
                <w:sz w:val="20"/>
                <w:szCs w:val="20"/>
              </w:rPr>
            </w:pPr>
          </w:p>
        </w:tc>
        <w:tc>
          <w:tcPr>
            <w:tcW w:w="445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181745526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Pr>
                <w:rFonts w:asciiTheme="minorHAnsi" w:hAnsiTheme="minorHAnsi"/>
                <w:sz w:val="20"/>
                <w:szCs w:val="20"/>
              </w:rPr>
              <w:t>Exceeded</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3247321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21502392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C6770E">
        <w:trPr>
          <w:cantSplit/>
          <w:trHeight w:val="1134"/>
        </w:trPr>
        <w:tc>
          <w:tcPr>
            <w:tcW w:w="4585" w:type="dxa"/>
            <w:shd w:val="clear" w:color="auto" w:fill="D8E4BC"/>
          </w:tcPr>
          <w:p w:rsidR="00337338" w:rsidRDefault="00AB19CC" w:rsidP="00AB19CC">
            <w:pPr>
              <w:pStyle w:val="Default"/>
              <w:rPr>
                <w:rFonts w:asciiTheme="minorHAnsi" w:hAnsiTheme="minorHAnsi"/>
                <w:sz w:val="20"/>
                <w:szCs w:val="20"/>
              </w:rPr>
            </w:pPr>
            <w:r w:rsidRPr="00AB19CC">
              <w:rPr>
                <w:rFonts w:asciiTheme="minorHAnsi" w:hAnsiTheme="minorHAnsi"/>
                <w:sz w:val="20"/>
                <w:szCs w:val="20"/>
              </w:rPr>
              <w:t xml:space="preserve">In all cases, the </w:t>
            </w:r>
            <w:r w:rsidRPr="00AB19CC">
              <w:rPr>
                <w:rFonts w:asciiTheme="minorHAnsi" w:hAnsiTheme="minorHAnsi"/>
                <w:b/>
                <w:sz w:val="20"/>
                <w:szCs w:val="20"/>
              </w:rPr>
              <w:t>impact of the contributions</w:t>
            </w:r>
            <w:r w:rsidRPr="00AB19CC">
              <w:rPr>
                <w:rFonts w:asciiTheme="minorHAnsi" w:hAnsiTheme="minorHAnsi"/>
                <w:sz w:val="20"/>
                <w:szCs w:val="20"/>
              </w:rPr>
              <w:t xml:space="preserve"> of candidates </w:t>
            </w:r>
            <w:r w:rsidRPr="00AB19CC">
              <w:rPr>
                <w:rFonts w:asciiTheme="minorHAnsi" w:hAnsiTheme="minorHAnsi"/>
                <w:b/>
                <w:sz w:val="20"/>
                <w:szCs w:val="20"/>
              </w:rPr>
              <w:t>must be transformational</w:t>
            </w:r>
            <w:r w:rsidRPr="00AB19CC">
              <w:rPr>
                <w:rFonts w:asciiTheme="minorHAnsi" w:hAnsiTheme="minorHAnsi"/>
                <w:sz w:val="20"/>
                <w:szCs w:val="20"/>
              </w:rPr>
              <w:t xml:space="preserve">. Candidates' achievements at this level must have contributed to transforming the profession of librarianship and the work of librarians to engender and stimulate the "age of information." Candidates </w:t>
            </w:r>
            <w:r w:rsidRPr="00AB19CC">
              <w:rPr>
                <w:rFonts w:asciiTheme="minorHAnsi" w:hAnsiTheme="minorHAnsi"/>
                <w:b/>
                <w:sz w:val="20"/>
                <w:szCs w:val="20"/>
              </w:rPr>
              <w:t>must have</w:t>
            </w:r>
            <w:r w:rsidRPr="00AB19CC">
              <w:rPr>
                <w:rFonts w:asciiTheme="minorHAnsi" w:hAnsiTheme="minorHAnsi"/>
                <w:sz w:val="20"/>
                <w:szCs w:val="20"/>
              </w:rPr>
              <w:t xml:space="preserve"> </w:t>
            </w:r>
            <w:r w:rsidRPr="00AB19CC">
              <w:rPr>
                <w:rFonts w:asciiTheme="minorHAnsi" w:hAnsiTheme="minorHAnsi"/>
                <w:b/>
                <w:sz w:val="20"/>
                <w:szCs w:val="20"/>
              </w:rPr>
              <w:t>broken boundaries, expanded potentials, and engendered positive change in academe.</w:t>
            </w:r>
            <w:r w:rsidRPr="00AB19CC">
              <w:rPr>
                <w:rFonts w:asciiTheme="minorHAnsi" w:hAnsiTheme="minorHAnsi"/>
                <w:sz w:val="20"/>
                <w:szCs w:val="20"/>
              </w:rPr>
              <w:t xml:space="preserve"> </w:t>
            </w:r>
          </w:p>
          <w:p w:rsidR="00763CE0" w:rsidRPr="00AB19CC" w:rsidRDefault="00763CE0" w:rsidP="00AB19CC">
            <w:pPr>
              <w:pStyle w:val="Default"/>
              <w:rPr>
                <w:rFonts w:asciiTheme="minorHAnsi" w:hAnsiTheme="minorHAnsi"/>
                <w:sz w:val="20"/>
                <w:szCs w:val="20"/>
              </w:rPr>
            </w:pPr>
          </w:p>
        </w:tc>
        <w:tc>
          <w:tcPr>
            <w:tcW w:w="4456" w:type="dxa"/>
          </w:tcPr>
          <w:p w:rsidR="00337338" w:rsidRPr="0027192C" w:rsidRDefault="00337338" w:rsidP="00337338">
            <w:pPr>
              <w:rPr>
                <w:rFonts w:asciiTheme="minorHAnsi" w:hAnsiTheme="minorHAnsi"/>
                <w:sz w:val="20"/>
                <w:szCs w:val="20"/>
              </w:rPr>
            </w:pPr>
          </w:p>
        </w:tc>
        <w:tc>
          <w:tcPr>
            <w:tcW w:w="1029" w:type="dxa"/>
            <w:tcBorders>
              <w:bottom w:val="single" w:sz="4" w:space="0" w:color="auto"/>
            </w:tcBorders>
            <w:textDirection w:val="tbRl"/>
          </w:tcPr>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142383934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Pr>
                <w:rFonts w:asciiTheme="minorHAnsi" w:hAnsiTheme="minorHAnsi"/>
                <w:sz w:val="20"/>
                <w:szCs w:val="20"/>
              </w:rPr>
              <w:t>Exceeded</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115966524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1573845372"/>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C6770E">
        <w:trPr>
          <w:trHeight w:val="1138"/>
        </w:trPr>
        <w:tc>
          <w:tcPr>
            <w:tcW w:w="4585" w:type="dxa"/>
            <w:shd w:val="clear" w:color="auto" w:fill="D8E4BC"/>
          </w:tcPr>
          <w:p w:rsidR="00763CE0" w:rsidRPr="00AB19CC" w:rsidRDefault="00AB19CC" w:rsidP="00763CE0">
            <w:pPr>
              <w:pStyle w:val="Default"/>
              <w:spacing w:before="100" w:after="100"/>
              <w:rPr>
                <w:rFonts w:asciiTheme="minorHAnsi" w:hAnsiTheme="minorHAnsi"/>
                <w:sz w:val="20"/>
                <w:szCs w:val="20"/>
              </w:rPr>
            </w:pPr>
            <w:r w:rsidRPr="00AB19CC">
              <w:rPr>
                <w:rFonts w:asciiTheme="minorHAnsi" w:hAnsiTheme="minorHAnsi"/>
                <w:sz w:val="20"/>
                <w:szCs w:val="20"/>
              </w:rPr>
              <w:t xml:space="preserve">Candidates </w:t>
            </w:r>
            <w:r w:rsidRPr="00AB19CC">
              <w:rPr>
                <w:rFonts w:asciiTheme="minorHAnsi" w:hAnsiTheme="minorHAnsi"/>
                <w:b/>
                <w:sz w:val="20"/>
                <w:szCs w:val="20"/>
              </w:rPr>
              <w:t>must have demonstrated leadership in realizing the potential for access to world-wide information resources, in changing the nature of information seeking, and/or designing or developing systems which facilitate navigation and effective use of the burgeoning information environment.</w:t>
            </w:r>
            <w:r w:rsidRPr="00AB19CC">
              <w:rPr>
                <w:rFonts w:asciiTheme="minorHAnsi" w:hAnsiTheme="minorHAnsi"/>
                <w:sz w:val="20"/>
                <w:szCs w:val="20"/>
              </w:rPr>
              <w:t xml:space="preserve"> </w:t>
            </w:r>
            <w:r w:rsidR="00763CE0">
              <w:rPr>
                <w:rFonts w:asciiTheme="minorHAnsi" w:hAnsiTheme="minorHAnsi"/>
                <w:sz w:val="20"/>
                <w:szCs w:val="20"/>
              </w:rPr>
              <w:br/>
            </w:r>
          </w:p>
        </w:tc>
        <w:tc>
          <w:tcPr>
            <w:tcW w:w="445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29576068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Pr>
                <w:rFonts w:asciiTheme="minorHAnsi" w:hAnsiTheme="minorHAnsi"/>
                <w:sz w:val="20"/>
                <w:szCs w:val="20"/>
              </w:rPr>
              <w:t>Exceeded</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64271155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257524420"/>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C6770E">
        <w:trPr>
          <w:trHeight w:val="1412"/>
        </w:trPr>
        <w:tc>
          <w:tcPr>
            <w:tcW w:w="4585" w:type="dxa"/>
            <w:shd w:val="clear" w:color="auto" w:fill="D8E4BC"/>
          </w:tcPr>
          <w:p w:rsidR="00337338" w:rsidRPr="00AB19CC" w:rsidRDefault="00AB19CC" w:rsidP="00C6770E">
            <w:pPr>
              <w:pStyle w:val="Default"/>
              <w:spacing w:before="100" w:after="100"/>
              <w:rPr>
                <w:rFonts w:asciiTheme="minorHAnsi" w:hAnsiTheme="minorHAnsi"/>
                <w:sz w:val="20"/>
                <w:szCs w:val="20"/>
              </w:rPr>
            </w:pPr>
            <w:r w:rsidRPr="00AB19CC">
              <w:rPr>
                <w:rFonts w:asciiTheme="minorHAnsi" w:hAnsiTheme="minorHAnsi"/>
                <w:sz w:val="20"/>
                <w:szCs w:val="20"/>
              </w:rPr>
              <w:t xml:space="preserve">Candidates will have </w:t>
            </w:r>
            <w:r w:rsidRPr="00763CE0">
              <w:rPr>
                <w:rFonts w:asciiTheme="minorHAnsi" w:hAnsiTheme="minorHAnsi"/>
                <w:b/>
                <w:sz w:val="20"/>
                <w:szCs w:val="20"/>
              </w:rPr>
              <w:t>performed with excellence and innovation in the traditional areas of librarianship</w:t>
            </w:r>
            <w:r w:rsidRPr="00AB19CC">
              <w:rPr>
                <w:rFonts w:asciiTheme="minorHAnsi" w:hAnsiTheme="minorHAnsi"/>
                <w:sz w:val="20"/>
                <w:szCs w:val="20"/>
              </w:rPr>
              <w:t xml:space="preserve">, such as technical services, services to the public, system or facilities design, or administration. </w:t>
            </w:r>
            <w:bookmarkStart w:id="0" w:name="_GoBack"/>
            <w:bookmarkEnd w:id="0"/>
          </w:p>
        </w:tc>
        <w:tc>
          <w:tcPr>
            <w:tcW w:w="445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110939966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Pr>
                <w:rFonts w:asciiTheme="minorHAnsi" w:hAnsiTheme="minorHAnsi"/>
                <w:sz w:val="20"/>
                <w:szCs w:val="20"/>
              </w:rPr>
              <w:t>Exceeded</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1669049201"/>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2139019615"/>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r w:rsidR="00337338" w:rsidRPr="0027192C" w:rsidTr="00C6770E">
        <w:trPr>
          <w:trHeight w:val="1138"/>
        </w:trPr>
        <w:tc>
          <w:tcPr>
            <w:tcW w:w="4585" w:type="dxa"/>
            <w:shd w:val="clear" w:color="auto" w:fill="D8E4BC"/>
          </w:tcPr>
          <w:p w:rsidR="00AB19CC" w:rsidRPr="00AB19CC" w:rsidRDefault="00AB19CC" w:rsidP="00AB19CC">
            <w:pPr>
              <w:pStyle w:val="Default"/>
              <w:spacing w:before="100" w:after="100"/>
              <w:rPr>
                <w:rFonts w:asciiTheme="minorHAnsi" w:hAnsiTheme="minorHAnsi"/>
                <w:sz w:val="20"/>
                <w:szCs w:val="20"/>
              </w:rPr>
            </w:pPr>
            <w:r w:rsidRPr="00AB19CC">
              <w:rPr>
                <w:rFonts w:asciiTheme="minorHAnsi" w:hAnsiTheme="minorHAnsi"/>
                <w:sz w:val="20"/>
                <w:szCs w:val="20"/>
              </w:rPr>
              <w:t xml:space="preserve">Candidates' careers will be </w:t>
            </w:r>
            <w:r w:rsidRPr="00763CE0">
              <w:rPr>
                <w:rFonts w:asciiTheme="minorHAnsi" w:hAnsiTheme="minorHAnsi"/>
                <w:b/>
                <w:sz w:val="20"/>
                <w:szCs w:val="20"/>
              </w:rPr>
              <w:t xml:space="preserve">models for librarians </w:t>
            </w:r>
            <w:r w:rsidRPr="00AB19CC">
              <w:rPr>
                <w:rFonts w:asciiTheme="minorHAnsi" w:hAnsiTheme="minorHAnsi"/>
                <w:sz w:val="20"/>
                <w:szCs w:val="20"/>
              </w:rPr>
              <w:t xml:space="preserve">and will provide inspiration to their colleagues. They will have </w:t>
            </w:r>
            <w:r w:rsidRPr="00763CE0">
              <w:rPr>
                <w:rFonts w:asciiTheme="minorHAnsi" w:hAnsiTheme="minorHAnsi"/>
                <w:b/>
                <w:sz w:val="20"/>
                <w:szCs w:val="20"/>
              </w:rPr>
              <w:t>earned the respect of members of the information professions as well as their academic professorial counterparts</w:t>
            </w:r>
            <w:r w:rsidRPr="00AB19CC">
              <w:rPr>
                <w:rFonts w:asciiTheme="minorHAnsi" w:hAnsiTheme="minorHAnsi"/>
                <w:sz w:val="20"/>
                <w:szCs w:val="20"/>
              </w:rPr>
              <w:t xml:space="preserve"> by the quality, vigor, and innovative nature of their thinking, their standards of performance, and the effectiveness of their initiatives. </w:t>
            </w:r>
          </w:p>
          <w:p w:rsidR="00337338" w:rsidRPr="00AB19CC" w:rsidRDefault="00337338" w:rsidP="00337338">
            <w:pPr>
              <w:rPr>
                <w:rFonts w:asciiTheme="minorHAnsi" w:hAnsiTheme="minorHAnsi"/>
                <w:sz w:val="20"/>
                <w:szCs w:val="20"/>
              </w:rPr>
            </w:pPr>
          </w:p>
        </w:tc>
        <w:tc>
          <w:tcPr>
            <w:tcW w:w="4456" w:type="dxa"/>
          </w:tcPr>
          <w:p w:rsidR="00337338" w:rsidRPr="0027192C" w:rsidRDefault="00337338" w:rsidP="00337338">
            <w:pPr>
              <w:rPr>
                <w:rFonts w:asciiTheme="minorHAnsi" w:hAnsiTheme="minorHAnsi"/>
                <w:sz w:val="20"/>
                <w:szCs w:val="20"/>
              </w:rPr>
            </w:pPr>
          </w:p>
        </w:tc>
        <w:tc>
          <w:tcPr>
            <w:tcW w:w="1029" w:type="dxa"/>
            <w:textDirection w:val="tbRl"/>
          </w:tcPr>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1247455657"/>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Ex</w:t>
            </w:r>
            <w:r>
              <w:rPr>
                <w:rFonts w:asciiTheme="minorHAnsi" w:hAnsiTheme="minorHAnsi"/>
                <w:sz w:val="20"/>
                <w:szCs w:val="20"/>
              </w:rPr>
              <w:t>ceeded</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417833018"/>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Met</w:t>
            </w:r>
          </w:p>
          <w:p w:rsidR="00337338" w:rsidRDefault="00C6770E" w:rsidP="00337338">
            <w:pPr>
              <w:ind w:left="113" w:right="113"/>
              <w:rPr>
                <w:rFonts w:asciiTheme="minorHAnsi" w:hAnsiTheme="minorHAnsi"/>
                <w:sz w:val="20"/>
                <w:szCs w:val="20"/>
              </w:rPr>
            </w:pPr>
            <w:sdt>
              <w:sdtPr>
                <w:rPr>
                  <w:rFonts w:asciiTheme="minorHAnsi" w:hAnsiTheme="minorHAnsi"/>
                  <w:sz w:val="20"/>
                  <w:szCs w:val="20"/>
                </w:rPr>
                <w:id w:val="706911506"/>
                <w14:checkbox>
                  <w14:checked w14:val="0"/>
                  <w14:checkedState w14:val="2612" w14:font="MS Gothic"/>
                  <w14:uncheckedState w14:val="2610" w14:font="MS Gothic"/>
                </w14:checkbox>
              </w:sdtPr>
              <w:sdtEndPr/>
              <w:sdtContent>
                <w:r w:rsidR="00337338">
                  <w:rPr>
                    <w:rFonts w:ascii="MS Gothic" w:eastAsia="MS Gothic" w:hAnsi="MS Gothic" w:hint="eastAsia"/>
                    <w:sz w:val="20"/>
                    <w:szCs w:val="20"/>
                  </w:rPr>
                  <w:t>☐</w:t>
                </w:r>
              </w:sdtContent>
            </w:sdt>
            <w:r w:rsidR="00337338">
              <w:rPr>
                <w:rFonts w:asciiTheme="minorHAnsi" w:hAnsiTheme="minorHAnsi"/>
                <w:sz w:val="20"/>
                <w:szCs w:val="20"/>
              </w:rPr>
              <w:t>Not Met</w:t>
            </w:r>
          </w:p>
          <w:p w:rsidR="00337338" w:rsidRPr="0027192C" w:rsidRDefault="00337338" w:rsidP="00337338">
            <w:pPr>
              <w:ind w:left="113" w:right="113"/>
              <w:rPr>
                <w:rFonts w:asciiTheme="minorHAnsi" w:hAnsiTheme="minorHAnsi"/>
                <w:sz w:val="20"/>
                <w:szCs w:val="20"/>
              </w:rPr>
            </w:pPr>
          </w:p>
        </w:tc>
      </w:tr>
    </w:tbl>
    <w:p w:rsidR="00F42DDC" w:rsidRDefault="00F42DDC"/>
    <w:sectPr w:rsidR="00F42DDC" w:rsidSect="00AA4AE4">
      <w:headerReference w:type="default" r:id="rId7"/>
      <w:footerReference w:type="default" r:id="rId8"/>
      <w:pgSz w:w="12240" w:h="15840" w:code="1"/>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FE" w:rsidRDefault="00C266FE" w:rsidP="00F42DDC">
      <w:r>
        <w:separator/>
      </w:r>
    </w:p>
  </w:endnote>
  <w:endnote w:type="continuationSeparator" w:id="0">
    <w:p w:rsidR="00C266FE" w:rsidRDefault="00C266FE" w:rsidP="00F4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DC" w:rsidRPr="00F42DDC" w:rsidRDefault="00F42DDC">
    <w:pPr>
      <w:pStyle w:val="Footer"/>
      <w:rPr>
        <w:sz w:val="20"/>
        <w:szCs w:val="20"/>
      </w:rPr>
    </w:pPr>
    <w:r w:rsidRPr="00F42DDC">
      <w:rPr>
        <w:sz w:val="20"/>
        <w:szCs w:val="20"/>
      </w:rPr>
      <w:t xml:space="preserve">Last modified </w:t>
    </w:r>
    <w:r w:rsidRPr="00F42DDC">
      <w:rPr>
        <w:sz w:val="20"/>
        <w:szCs w:val="20"/>
      </w:rPr>
      <w:fldChar w:fldCharType="begin"/>
    </w:r>
    <w:r w:rsidRPr="00F42DDC">
      <w:rPr>
        <w:sz w:val="20"/>
        <w:szCs w:val="20"/>
      </w:rPr>
      <w:instrText xml:space="preserve"> SAVEDATE  \@ "MMMM d, yyyy"  \* MERGEFORMAT </w:instrText>
    </w:r>
    <w:r w:rsidRPr="00F42DDC">
      <w:rPr>
        <w:sz w:val="20"/>
        <w:szCs w:val="20"/>
      </w:rPr>
      <w:fldChar w:fldCharType="separate"/>
    </w:r>
    <w:r w:rsidR="00C6770E">
      <w:rPr>
        <w:noProof/>
        <w:sz w:val="20"/>
        <w:szCs w:val="20"/>
      </w:rPr>
      <w:t>May 1, 2015</w:t>
    </w:r>
    <w:r w:rsidRPr="00F42DD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FE" w:rsidRDefault="00C266FE" w:rsidP="00F42DDC">
      <w:r>
        <w:separator/>
      </w:r>
    </w:p>
  </w:footnote>
  <w:footnote w:type="continuationSeparator" w:id="0">
    <w:p w:rsidR="00C266FE" w:rsidRDefault="00C266FE" w:rsidP="00F4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61327831"/>
      <w:docPartObj>
        <w:docPartGallery w:val="Page Numbers (Top of Page)"/>
        <w:docPartUnique/>
      </w:docPartObj>
    </w:sdtPr>
    <w:sdtEndPr>
      <w:rPr>
        <w:noProof/>
      </w:rPr>
    </w:sdtEndPr>
    <w:sdtContent>
      <w:p w:rsidR="00F42DDC" w:rsidRPr="00BC3F78" w:rsidRDefault="00BC3F78" w:rsidP="00BC3F78">
        <w:pPr>
          <w:pStyle w:val="Header"/>
          <w:tabs>
            <w:tab w:val="clear" w:pos="4680"/>
            <w:tab w:val="clear" w:pos="9360"/>
            <w:tab w:val="right" w:pos="10080"/>
          </w:tabs>
          <w:rPr>
            <w:sz w:val="22"/>
            <w:szCs w:val="22"/>
          </w:rPr>
        </w:pPr>
        <w:r w:rsidRPr="00BC3F78">
          <w:rPr>
            <w:sz w:val="22"/>
            <w:szCs w:val="22"/>
          </w:rPr>
          <w:t>Nominee:  _____________________________________</w:t>
        </w:r>
        <w:r w:rsidRPr="00BC3F78">
          <w:rPr>
            <w:sz w:val="22"/>
            <w:szCs w:val="22"/>
          </w:rPr>
          <w:tab/>
        </w:r>
        <w:r w:rsidR="00F42DDC" w:rsidRPr="00BC3F78">
          <w:rPr>
            <w:sz w:val="22"/>
            <w:szCs w:val="22"/>
          </w:rPr>
          <w:fldChar w:fldCharType="begin"/>
        </w:r>
        <w:r w:rsidR="00F42DDC" w:rsidRPr="00BC3F78">
          <w:rPr>
            <w:sz w:val="22"/>
            <w:szCs w:val="22"/>
          </w:rPr>
          <w:instrText xml:space="preserve"> PAGE   \* MERGEFORMAT </w:instrText>
        </w:r>
        <w:r w:rsidR="00F42DDC" w:rsidRPr="00BC3F78">
          <w:rPr>
            <w:sz w:val="22"/>
            <w:szCs w:val="22"/>
          </w:rPr>
          <w:fldChar w:fldCharType="separate"/>
        </w:r>
        <w:r w:rsidR="00C6770E">
          <w:rPr>
            <w:noProof/>
            <w:sz w:val="22"/>
            <w:szCs w:val="22"/>
          </w:rPr>
          <w:t>1</w:t>
        </w:r>
        <w:r w:rsidR="00F42DDC" w:rsidRPr="00BC3F78">
          <w:rPr>
            <w:noProof/>
            <w:sz w:val="22"/>
            <w:szCs w:val="22"/>
          </w:rPr>
          <w:fldChar w:fldCharType="end"/>
        </w:r>
      </w:p>
    </w:sdtContent>
  </w:sdt>
  <w:p w:rsidR="00F42DDC" w:rsidRPr="00BC3F78" w:rsidRDefault="00F42DD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02"/>
    <w:rsid w:val="000547AC"/>
    <w:rsid w:val="000550FB"/>
    <w:rsid w:val="00062219"/>
    <w:rsid w:val="00064AFD"/>
    <w:rsid w:val="0006726A"/>
    <w:rsid w:val="000B08A1"/>
    <w:rsid w:val="000E7AC0"/>
    <w:rsid w:val="000F718C"/>
    <w:rsid w:val="001247D5"/>
    <w:rsid w:val="00125B10"/>
    <w:rsid w:val="00142925"/>
    <w:rsid w:val="00177374"/>
    <w:rsid w:val="001811B1"/>
    <w:rsid w:val="001C1A89"/>
    <w:rsid w:val="001D4B75"/>
    <w:rsid w:val="001F7145"/>
    <w:rsid w:val="002048BA"/>
    <w:rsid w:val="002224C8"/>
    <w:rsid w:val="00226801"/>
    <w:rsid w:val="0023518B"/>
    <w:rsid w:val="0024126D"/>
    <w:rsid w:val="0025115D"/>
    <w:rsid w:val="0026268E"/>
    <w:rsid w:val="0027192C"/>
    <w:rsid w:val="002904CD"/>
    <w:rsid w:val="002C652F"/>
    <w:rsid w:val="002E095C"/>
    <w:rsid w:val="002F09E2"/>
    <w:rsid w:val="00301C64"/>
    <w:rsid w:val="00307B62"/>
    <w:rsid w:val="003210B7"/>
    <w:rsid w:val="00321250"/>
    <w:rsid w:val="00337338"/>
    <w:rsid w:val="00351E9F"/>
    <w:rsid w:val="0036046F"/>
    <w:rsid w:val="003A01EC"/>
    <w:rsid w:val="003B3028"/>
    <w:rsid w:val="003B3BB1"/>
    <w:rsid w:val="003C050A"/>
    <w:rsid w:val="003C2137"/>
    <w:rsid w:val="003C4D01"/>
    <w:rsid w:val="003D5787"/>
    <w:rsid w:val="003D66DB"/>
    <w:rsid w:val="00423EFA"/>
    <w:rsid w:val="00425754"/>
    <w:rsid w:val="004356EC"/>
    <w:rsid w:val="00442D88"/>
    <w:rsid w:val="00445F77"/>
    <w:rsid w:val="00447498"/>
    <w:rsid w:val="00471F61"/>
    <w:rsid w:val="00472C3D"/>
    <w:rsid w:val="00473E77"/>
    <w:rsid w:val="004827C6"/>
    <w:rsid w:val="00496CE7"/>
    <w:rsid w:val="004B5EC4"/>
    <w:rsid w:val="005000BD"/>
    <w:rsid w:val="0050267B"/>
    <w:rsid w:val="00514D9D"/>
    <w:rsid w:val="00522338"/>
    <w:rsid w:val="00525A61"/>
    <w:rsid w:val="00550C12"/>
    <w:rsid w:val="00575C45"/>
    <w:rsid w:val="005800C0"/>
    <w:rsid w:val="005B3248"/>
    <w:rsid w:val="005C080E"/>
    <w:rsid w:val="005E532B"/>
    <w:rsid w:val="006138C0"/>
    <w:rsid w:val="00617FA1"/>
    <w:rsid w:val="00635001"/>
    <w:rsid w:val="00643355"/>
    <w:rsid w:val="00646807"/>
    <w:rsid w:val="00652CBB"/>
    <w:rsid w:val="006815B1"/>
    <w:rsid w:val="006877E6"/>
    <w:rsid w:val="006935A8"/>
    <w:rsid w:val="006965EF"/>
    <w:rsid w:val="006B5251"/>
    <w:rsid w:val="006D3AE8"/>
    <w:rsid w:val="006F28DD"/>
    <w:rsid w:val="006F2BFF"/>
    <w:rsid w:val="006F4950"/>
    <w:rsid w:val="00730111"/>
    <w:rsid w:val="007337D8"/>
    <w:rsid w:val="00763CE0"/>
    <w:rsid w:val="00785DBC"/>
    <w:rsid w:val="007913B2"/>
    <w:rsid w:val="007A57D9"/>
    <w:rsid w:val="007A719F"/>
    <w:rsid w:val="007B2989"/>
    <w:rsid w:val="007E757A"/>
    <w:rsid w:val="008073ED"/>
    <w:rsid w:val="00811A30"/>
    <w:rsid w:val="008228DD"/>
    <w:rsid w:val="00824B28"/>
    <w:rsid w:val="00825A17"/>
    <w:rsid w:val="0084331E"/>
    <w:rsid w:val="00844B25"/>
    <w:rsid w:val="0085529F"/>
    <w:rsid w:val="00863B6E"/>
    <w:rsid w:val="00865C51"/>
    <w:rsid w:val="008738CE"/>
    <w:rsid w:val="00894B1C"/>
    <w:rsid w:val="008A196D"/>
    <w:rsid w:val="008C1368"/>
    <w:rsid w:val="008D7B8C"/>
    <w:rsid w:val="008E6DC9"/>
    <w:rsid w:val="0090251E"/>
    <w:rsid w:val="00911761"/>
    <w:rsid w:val="009250E5"/>
    <w:rsid w:val="00932C17"/>
    <w:rsid w:val="00940C79"/>
    <w:rsid w:val="0096346E"/>
    <w:rsid w:val="009659B2"/>
    <w:rsid w:val="00975B9D"/>
    <w:rsid w:val="00996F2E"/>
    <w:rsid w:val="009A06C9"/>
    <w:rsid w:val="009B15F3"/>
    <w:rsid w:val="009B480E"/>
    <w:rsid w:val="009C3CF2"/>
    <w:rsid w:val="009C7B0D"/>
    <w:rsid w:val="009E15AE"/>
    <w:rsid w:val="009E1A73"/>
    <w:rsid w:val="009E56DB"/>
    <w:rsid w:val="009F3EEB"/>
    <w:rsid w:val="009F6BCC"/>
    <w:rsid w:val="00A36EB3"/>
    <w:rsid w:val="00A37A1D"/>
    <w:rsid w:val="00A74F88"/>
    <w:rsid w:val="00A922D7"/>
    <w:rsid w:val="00A93779"/>
    <w:rsid w:val="00AA4AE4"/>
    <w:rsid w:val="00AB19CC"/>
    <w:rsid w:val="00AC49DC"/>
    <w:rsid w:val="00AD14FC"/>
    <w:rsid w:val="00AE0024"/>
    <w:rsid w:val="00AE5388"/>
    <w:rsid w:val="00B200F9"/>
    <w:rsid w:val="00B21493"/>
    <w:rsid w:val="00B31C71"/>
    <w:rsid w:val="00B63BBD"/>
    <w:rsid w:val="00B666A2"/>
    <w:rsid w:val="00B72BA3"/>
    <w:rsid w:val="00B90EAF"/>
    <w:rsid w:val="00BA011B"/>
    <w:rsid w:val="00BC3F78"/>
    <w:rsid w:val="00BF4BB7"/>
    <w:rsid w:val="00C07CB5"/>
    <w:rsid w:val="00C139B7"/>
    <w:rsid w:val="00C22CA8"/>
    <w:rsid w:val="00C251FD"/>
    <w:rsid w:val="00C266FE"/>
    <w:rsid w:val="00C33D34"/>
    <w:rsid w:val="00C374BD"/>
    <w:rsid w:val="00C54C51"/>
    <w:rsid w:val="00C6770E"/>
    <w:rsid w:val="00C86C3D"/>
    <w:rsid w:val="00CB0936"/>
    <w:rsid w:val="00CD2864"/>
    <w:rsid w:val="00CD793D"/>
    <w:rsid w:val="00CD7E4F"/>
    <w:rsid w:val="00CF2BAE"/>
    <w:rsid w:val="00D138F0"/>
    <w:rsid w:val="00D17F8D"/>
    <w:rsid w:val="00D36A32"/>
    <w:rsid w:val="00D45929"/>
    <w:rsid w:val="00D56002"/>
    <w:rsid w:val="00D57844"/>
    <w:rsid w:val="00D659B9"/>
    <w:rsid w:val="00D65A75"/>
    <w:rsid w:val="00D73047"/>
    <w:rsid w:val="00D903C1"/>
    <w:rsid w:val="00DF3267"/>
    <w:rsid w:val="00E00122"/>
    <w:rsid w:val="00E13982"/>
    <w:rsid w:val="00E63CB9"/>
    <w:rsid w:val="00E72074"/>
    <w:rsid w:val="00E91F6D"/>
    <w:rsid w:val="00EB4F48"/>
    <w:rsid w:val="00EF0701"/>
    <w:rsid w:val="00EF312B"/>
    <w:rsid w:val="00F11D3E"/>
    <w:rsid w:val="00F37D94"/>
    <w:rsid w:val="00F411DA"/>
    <w:rsid w:val="00F42DDC"/>
    <w:rsid w:val="00F45033"/>
    <w:rsid w:val="00F56F55"/>
    <w:rsid w:val="00F6108F"/>
    <w:rsid w:val="00F65B74"/>
    <w:rsid w:val="00F91D93"/>
    <w:rsid w:val="00FB119E"/>
    <w:rsid w:val="00FC0FD0"/>
    <w:rsid w:val="00FD4905"/>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C05130-F160-4120-B485-550B5266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DC"/>
    <w:pPr>
      <w:tabs>
        <w:tab w:val="center" w:pos="4680"/>
        <w:tab w:val="right" w:pos="9360"/>
      </w:tabs>
    </w:pPr>
  </w:style>
  <w:style w:type="character" w:customStyle="1" w:styleId="HeaderChar">
    <w:name w:val="Header Char"/>
    <w:basedOn w:val="DefaultParagraphFont"/>
    <w:link w:val="Header"/>
    <w:uiPriority w:val="99"/>
    <w:rsid w:val="00F42DDC"/>
  </w:style>
  <w:style w:type="paragraph" w:styleId="Footer">
    <w:name w:val="footer"/>
    <w:basedOn w:val="Normal"/>
    <w:link w:val="FooterChar"/>
    <w:uiPriority w:val="99"/>
    <w:unhideWhenUsed/>
    <w:rsid w:val="00F42DDC"/>
    <w:pPr>
      <w:tabs>
        <w:tab w:val="center" w:pos="4680"/>
        <w:tab w:val="right" w:pos="9360"/>
      </w:tabs>
    </w:pPr>
  </w:style>
  <w:style w:type="character" w:customStyle="1" w:styleId="FooterChar">
    <w:name w:val="Footer Char"/>
    <w:basedOn w:val="DefaultParagraphFont"/>
    <w:link w:val="Footer"/>
    <w:uiPriority w:val="99"/>
    <w:rsid w:val="00F42DDC"/>
  </w:style>
  <w:style w:type="table" w:styleId="TableGrid">
    <w:name w:val="Table Grid"/>
    <w:basedOn w:val="TableNormal"/>
    <w:uiPriority w:val="39"/>
    <w:rsid w:val="0048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844"/>
    <w:rPr>
      <w:sz w:val="16"/>
      <w:szCs w:val="16"/>
    </w:rPr>
  </w:style>
  <w:style w:type="paragraph" w:styleId="CommentText">
    <w:name w:val="annotation text"/>
    <w:basedOn w:val="Normal"/>
    <w:link w:val="CommentTextChar"/>
    <w:uiPriority w:val="99"/>
    <w:semiHidden/>
    <w:unhideWhenUsed/>
    <w:rsid w:val="00D57844"/>
    <w:rPr>
      <w:sz w:val="20"/>
      <w:szCs w:val="20"/>
    </w:rPr>
  </w:style>
  <w:style w:type="character" w:customStyle="1" w:styleId="CommentTextChar">
    <w:name w:val="Comment Text Char"/>
    <w:basedOn w:val="DefaultParagraphFont"/>
    <w:link w:val="CommentText"/>
    <w:uiPriority w:val="99"/>
    <w:semiHidden/>
    <w:rsid w:val="00D57844"/>
    <w:rPr>
      <w:sz w:val="20"/>
      <w:szCs w:val="20"/>
    </w:rPr>
  </w:style>
  <w:style w:type="paragraph" w:styleId="CommentSubject">
    <w:name w:val="annotation subject"/>
    <w:basedOn w:val="CommentText"/>
    <w:next w:val="CommentText"/>
    <w:link w:val="CommentSubjectChar"/>
    <w:uiPriority w:val="99"/>
    <w:semiHidden/>
    <w:unhideWhenUsed/>
    <w:rsid w:val="00D57844"/>
    <w:rPr>
      <w:b/>
      <w:bCs/>
    </w:rPr>
  </w:style>
  <w:style w:type="character" w:customStyle="1" w:styleId="CommentSubjectChar">
    <w:name w:val="Comment Subject Char"/>
    <w:basedOn w:val="CommentTextChar"/>
    <w:link w:val="CommentSubject"/>
    <w:uiPriority w:val="99"/>
    <w:semiHidden/>
    <w:rsid w:val="00D57844"/>
    <w:rPr>
      <w:b/>
      <w:bCs/>
      <w:sz w:val="20"/>
      <w:szCs w:val="20"/>
    </w:rPr>
  </w:style>
  <w:style w:type="paragraph" w:styleId="BalloonText">
    <w:name w:val="Balloon Text"/>
    <w:basedOn w:val="Normal"/>
    <w:link w:val="BalloonTextChar"/>
    <w:uiPriority w:val="99"/>
    <w:semiHidden/>
    <w:unhideWhenUsed/>
    <w:rsid w:val="00D57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44"/>
    <w:rPr>
      <w:rFonts w:ascii="Segoe UI" w:hAnsi="Segoe UI" w:cs="Segoe UI"/>
      <w:sz w:val="18"/>
      <w:szCs w:val="18"/>
    </w:rPr>
  </w:style>
  <w:style w:type="paragraph" w:customStyle="1" w:styleId="Default">
    <w:name w:val="Default"/>
    <w:rsid w:val="002904CD"/>
    <w:pPr>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9AA119-57F4-4FC7-85B9-9A391FA4AF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79B8-C6C9-4E66-BBB4-8C3F385B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Beitzel, Brian</dc:creator>
  <cp:keywords/>
  <dc:description/>
  <cp:lastModifiedBy>Brannan, Colleen</cp:lastModifiedBy>
  <cp:revision>2</cp:revision>
  <dcterms:created xsi:type="dcterms:W3CDTF">2015-06-01T14:55:00Z</dcterms:created>
  <dcterms:modified xsi:type="dcterms:W3CDTF">2015-06-01T14:55:00Z</dcterms:modified>
</cp:coreProperties>
</file>